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2976"/>
        <w:gridCol w:w="1554"/>
        <w:gridCol w:w="3622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1C2DA9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r w:rsidR="00EB5D98">
              <w:rPr>
                <w:sz w:val="24"/>
                <w:szCs w:val="22"/>
              </w:rPr>
              <w:t>etails of the Startup:</w:t>
            </w:r>
          </w:p>
        </w:tc>
      </w:tr>
      <w:tr w:rsidR="00E60E53" w:rsidRPr="00EB5D98" w:rsidTr="00C95660">
        <w:tc>
          <w:tcPr>
            <w:tcW w:w="1090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76" w:type="dxa"/>
            <w:vAlign w:val="center"/>
          </w:tcPr>
          <w:p w:rsidR="004E0A50" w:rsidRPr="00EB5D98" w:rsidRDefault="00EC5202" w:rsidP="00326CBA">
            <w:pPr>
              <w:rPr>
                <w:sz w:val="24"/>
                <w:szCs w:val="22"/>
              </w:rPr>
            </w:pPr>
            <w:proofErr w:type="spellStart"/>
            <w:r w:rsidRPr="00EC5202">
              <w:rPr>
                <w:sz w:val="24"/>
                <w:szCs w:val="22"/>
              </w:rPr>
              <w:t>A</w:t>
            </w:r>
            <w:r w:rsidR="00326CBA">
              <w:rPr>
                <w:sz w:val="24"/>
                <w:szCs w:val="22"/>
              </w:rPr>
              <w:t>naxee</w:t>
            </w:r>
            <w:proofErr w:type="spellEnd"/>
            <w:r w:rsidRPr="00EC5202">
              <w:rPr>
                <w:sz w:val="24"/>
                <w:szCs w:val="22"/>
              </w:rPr>
              <w:t xml:space="preserve"> D</w:t>
            </w:r>
            <w:r w:rsidR="00326CBA">
              <w:rPr>
                <w:sz w:val="24"/>
                <w:szCs w:val="22"/>
              </w:rPr>
              <w:t>igital</w:t>
            </w:r>
            <w:r w:rsidRPr="00EC5202">
              <w:rPr>
                <w:sz w:val="24"/>
                <w:szCs w:val="22"/>
              </w:rPr>
              <w:t xml:space="preserve"> R</w:t>
            </w:r>
            <w:r w:rsidR="00326CBA">
              <w:rPr>
                <w:sz w:val="24"/>
                <w:szCs w:val="22"/>
              </w:rPr>
              <w:t>unners</w:t>
            </w:r>
            <w:r w:rsidRPr="00EC5202">
              <w:rPr>
                <w:sz w:val="24"/>
                <w:szCs w:val="22"/>
              </w:rPr>
              <w:t xml:space="preserve"> P</w:t>
            </w:r>
            <w:r w:rsidR="00326CBA">
              <w:rPr>
                <w:sz w:val="24"/>
                <w:szCs w:val="22"/>
              </w:rPr>
              <w:t>rivate</w:t>
            </w:r>
            <w:r w:rsidRPr="00EC5202">
              <w:rPr>
                <w:sz w:val="24"/>
                <w:szCs w:val="22"/>
              </w:rPr>
              <w:t xml:space="preserve"> L</w:t>
            </w:r>
            <w:r w:rsidR="00326CBA"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22" w:type="dxa"/>
            <w:vAlign w:val="center"/>
          </w:tcPr>
          <w:p w:rsidR="004E0A50" w:rsidRPr="00EB5D98" w:rsidRDefault="00EC5202" w:rsidP="004E0A50">
            <w:pPr>
              <w:rPr>
                <w:sz w:val="24"/>
                <w:szCs w:val="22"/>
              </w:rPr>
            </w:pPr>
            <w:r w:rsidRPr="00EC5202">
              <w:rPr>
                <w:sz w:val="24"/>
                <w:szCs w:val="22"/>
              </w:rPr>
              <w:t>U72900MP2016PTC041262</w:t>
            </w:r>
          </w:p>
        </w:tc>
      </w:tr>
      <w:tr w:rsidR="00E60E53" w:rsidRPr="00EB5D98" w:rsidTr="00C95660">
        <w:tc>
          <w:tcPr>
            <w:tcW w:w="1090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76" w:type="dxa"/>
            <w:vAlign w:val="center"/>
          </w:tcPr>
          <w:p w:rsidR="004E0A50" w:rsidRPr="00EB5D98" w:rsidRDefault="00EC5202" w:rsidP="004E0A50">
            <w:pPr>
              <w:rPr>
                <w:sz w:val="24"/>
                <w:szCs w:val="22"/>
              </w:rPr>
            </w:pPr>
            <w:r w:rsidRPr="00EC5202">
              <w:rPr>
                <w:sz w:val="24"/>
                <w:szCs w:val="22"/>
              </w:rPr>
              <w:t>DIPP12935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22" w:type="dxa"/>
            <w:vAlign w:val="center"/>
          </w:tcPr>
          <w:p w:rsidR="00C447E8" w:rsidRPr="00AC4B5F" w:rsidRDefault="00074593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03.08.2016</w:t>
            </w:r>
          </w:p>
        </w:tc>
      </w:tr>
      <w:tr w:rsidR="00EC67B0" w:rsidRPr="00EB5D98" w:rsidTr="00C95660">
        <w:tc>
          <w:tcPr>
            <w:tcW w:w="1090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2" w:type="dxa"/>
            <w:gridSpan w:val="3"/>
            <w:vAlign w:val="center"/>
          </w:tcPr>
          <w:p w:rsidR="00645714" w:rsidRPr="00EB5D98" w:rsidRDefault="00EC5202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E60E53" w:rsidRPr="00EB5D98" w:rsidTr="00C95660">
        <w:tc>
          <w:tcPr>
            <w:tcW w:w="1090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76" w:type="dxa"/>
            <w:vAlign w:val="center"/>
          </w:tcPr>
          <w:p w:rsidR="004E0A50" w:rsidRPr="00EB5D98" w:rsidRDefault="00EC5202" w:rsidP="00A92478">
            <w:pPr>
              <w:rPr>
                <w:sz w:val="24"/>
                <w:szCs w:val="22"/>
              </w:rPr>
            </w:pPr>
            <w:r w:rsidRPr="00EC5202">
              <w:rPr>
                <w:sz w:val="24"/>
                <w:szCs w:val="22"/>
              </w:rPr>
              <w:t>Business Support Services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22" w:type="dxa"/>
            <w:vAlign w:val="center"/>
          </w:tcPr>
          <w:p w:rsidR="004E0A50" w:rsidRPr="00EB5D98" w:rsidRDefault="00EC5202" w:rsidP="00B92707">
            <w:pPr>
              <w:rPr>
                <w:sz w:val="24"/>
                <w:szCs w:val="22"/>
              </w:rPr>
            </w:pPr>
            <w:r w:rsidRPr="00EC5202">
              <w:rPr>
                <w:sz w:val="24"/>
                <w:szCs w:val="22"/>
              </w:rPr>
              <w:t>Professional &amp; Commercial Services</w:t>
            </w:r>
          </w:p>
        </w:tc>
      </w:tr>
      <w:tr w:rsidR="00E60E53" w:rsidRPr="00EB5D98" w:rsidTr="00C95660">
        <w:tc>
          <w:tcPr>
            <w:tcW w:w="1090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76" w:type="dxa"/>
            <w:vAlign w:val="center"/>
          </w:tcPr>
          <w:p w:rsidR="004E0A50" w:rsidRPr="00EB5D98" w:rsidRDefault="00EC5202" w:rsidP="00E60E53">
            <w:pPr>
              <w:rPr>
                <w:sz w:val="24"/>
                <w:szCs w:val="22"/>
              </w:rPr>
            </w:pPr>
            <w:proofErr w:type="spellStart"/>
            <w:r w:rsidRPr="00EC5202">
              <w:rPr>
                <w:sz w:val="24"/>
                <w:szCs w:val="22"/>
              </w:rPr>
              <w:t>Govind</w:t>
            </w:r>
            <w:proofErr w:type="spellEnd"/>
            <w:r w:rsidRPr="00EC5202">
              <w:rPr>
                <w:sz w:val="24"/>
                <w:szCs w:val="22"/>
              </w:rPr>
              <w:t xml:space="preserve"> </w:t>
            </w:r>
            <w:proofErr w:type="spellStart"/>
            <w:r w:rsidRPr="00EC5202">
              <w:rPr>
                <w:sz w:val="24"/>
                <w:szCs w:val="22"/>
              </w:rPr>
              <w:t>Agrawal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22" w:type="dxa"/>
            <w:vAlign w:val="center"/>
          </w:tcPr>
          <w:p w:rsidR="004E0A50" w:rsidRPr="00EB5D98" w:rsidRDefault="00EC5202" w:rsidP="007E0B1A">
            <w:pPr>
              <w:rPr>
                <w:sz w:val="24"/>
                <w:szCs w:val="22"/>
              </w:rPr>
            </w:pPr>
            <w:r w:rsidRPr="00EC5202">
              <w:rPr>
                <w:sz w:val="24"/>
                <w:szCs w:val="22"/>
              </w:rPr>
              <w:t>9630020005</w:t>
            </w:r>
          </w:p>
        </w:tc>
      </w:tr>
      <w:tr w:rsidR="00E60E53" w:rsidRPr="00EB5D98" w:rsidTr="00C95660">
        <w:tc>
          <w:tcPr>
            <w:tcW w:w="1090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76" w:type="dxa"/>
            <w:vAlign w:val="center"/>
          </w:tcPr>
          <w:p w:rsidR="004E0A50" w:rsidRPr="00EB5D98" w:rsidRDefault="00EC5202" w:rsidP="004E0A50">
            <w:pPr>
              <w:rPr>
                <w:sz w:val="24"/>
                <w:szCs w:val="22"/>
              </w:rPr>
            </w:pPr>
            <w:r w:rsidRPr="00EC5202">
              <w:rPr>
                <w:sz w:val="24"/>
                <w:szCs w:val="22"/>
              </w:rPr>
              <w:t>govind@anaxee.com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22" w:type="dxa"/>
            <w:vAlign w:val="center"/>
          </w:tcPr>
          <w:p w:rsidR="004E0A50" w:rsidRPr="00EB5D98" w:rsidRDefault="00C95660" w:rsidP="00B35E88">
            <w:pPr>
              <w:rPr>
                <w:sz w:val="24"/>
                <w:szCs w:val="22"/>
              </w:rPr>
            </w:pPr>
            <w:hyperlink r:id="rId6" w:history="1">
              <w:r w:rsidR="00EC5202" w:rsidRPr="000F7CAA">
                <w:rPr>
                  <w:rStyle w:val="Hyperlink"/>
                  <w:sz w:val="24"/>
                  <w:szCs w:val="22"/>
                </w:rPr>
                <w:t>http://www.anaxee.com</w:t>
              </w:r>
            </w:hyperlink>
          </w:p>
        </w:tc>
      </w:tr>
      <w:tr w:rsidR="00E60E53" w:rsidRPr="00EB5D98" w:rsidTr="00C95660">
        <w:tc>
          <w:tcPr>
            <w:tcW w:w="1090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76" w:type="dxa"/>
            <w:vAlign w:val="center"/>
          </w:tcPr>
          <w:p w:rsidR="004E0A50" w:rsidRPr="00EB5D98" w:rsidRDefault="00EC5202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22" w:type="dxa"/>
            <w:vAlign w:val="center"/>
          </w:tcPr>
          <w:p w:rsidR="004E0A50" w:rsidRPr="00EB5D98" w:rsidRDefault="00EC5202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F43D2A" w:rsidRDefault="00EC5202" w:rsidP="00F43D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Developed a platform for last mile research and verified data in the sectors – Rural Survey, App Marketing, Data Collection, KYC/Address Verification and digital customer </w:t>
            </w:r>
            <w:proofErr w:type="spellStart"/>
            <w:r>
              <w:rPr>
                <w:sz w:val="24"/>
                <w:szCs w:val="22"/>
              </w:rPr>
              <w:t>onboarding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EC5202" w:rsidRDefault="00EC5202" w:rsidP="00EC520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Anaxee</w:t>
            </w:r>
            <w:proofErr w:type="spellEnd"/>
            <w:r>
              <w:rPr>
                <w:sz w:val="24"/>
                <w:szCs w:val="22"/>
              </w:rPr>
              <w:t xml:space="preserve"> maintains its reach pan India (to the remotest parts of India) through Digital Runners</w:t>
            </w:r>
            <w:r w:rsidR="00326CBA">
              <w:rPr>
                <w:sz w:val="24"/>
                <w:szCs w:val="22"/>
              </w:rPr>
              <w:t xml:space="preserve"> (employees)</w:t>
            </w:r>
            <w:r>
              <w:rPr>
                <w:sz w:val="24"/>
                <w:szCs w:val="22"/>
              </w:rPr>
              <w:t xml:space="preserve">, who collect the ground level data </w:t>
            </w:r>
            <w:r w:rsidRPr="00EC5202">
              <w:rPr>
                <w:sz w:val="24"/>
                <w:szCs w:val="22"/>
              </w:rPr>
              <w:t xml:space="preserve">in digital format and upload it on </w:t>
            </w:r>
            <w:proofErr w:type="spellStart"/>
            <w:r w:rsidRPr="00EC5202">
              <w:rPr>
                <w:sz w:val="24"/>
                <w:szCs w:val="22"/>
              </w:rPr>
              <w:t>Anaxee</w:t>
            </w:r>
            <w:proofErr w:type="spellEnd"/>
            <w:r w:rsidRPr="00EC5202">
              <w:rPr>
                <w:sz w:val="24"/>
                <w:szCs w:val="22"/>
              </w:rPr>
              <w:t xml:space="preserve"> platform</w:t>
            </w:r>
            <w:r>
              <w:rPr>
                <w:sz w:val="24"/>
                <w:szCs w:val="22"/>
              </w:rPr>
              <w:t>.</w:t>
            </w:r>
          </w:p>
          <w:p w:rsidR="00EC5202" w:rsidRPr="00BF6577" w:rsidRDefault="00EC5202" w:rsidP="00EC520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The services of </w:t>
            </w:r>
            <w:proofErr w:type="spellStart"/>
            <w:r>
              <w:rPr>
                <w:sz w:val="24"/>
                <w:szCs w:val="22"/>
              </w:rPr>
              <w:t>Anaxee</w:t>
            </w:r>
            <w:proofErr w:type="spellEnd"/>
            <w:r>
              <w:rPr>
                <w:sz w:val="24"/>
                <w:szCs w:val="22"/>
              </w:rPr>
              <w:t xml:space="preserve"> are being used by ma</w:t>
            </w:r>
            <w:r w:rsidR="00193E42">
              <w:rPr>
                <w:sz w:val="24"/>
                <w:szCs w:val="22"/>
              </w:rPr>
              <w:t>n</w:t>
            </w:r>
            <w:r>
              <w:rPr>
                <w:sz w:val="24"/>
                <w:szCs w:val="22"/>
              </w:rPr>
              <w:t xml:space="preserve">y major corporates of the country.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4593"/>
    <w:rsid w:val="00077B8C"/>
    <w:rsid w:val="00083010"/>
    <w:rsid w:val="00085496"/>
    <w:rsid w:val="000A3AA4"/>
    <w:rsid w:val="000D1896"/>
    <w:rsid w:val="000E4F93"/>
    <w:rsid w:val="000F05F8"/>
    <w:rsid w:val="0012652F"/>
    <w:rsid w:val="00191B62"/>
    <w:rsid w:val="00193E42"/>
    <w:rsid w:val="001A2F3F"/>
    <w:rsid w:val="001B39D0"/>
    <w:rsid w:val="001C2DA9"/>
    <w:rsid w:val="001D2301"/>
    <w:rsid w:val="001F520E"/>
    <w:rsid w:val="0022721A"/>
    <w:rsid w:val="002B1EAD"/>
    <w:rsid w:val="002C6C6E"/>
    <w:rsid w:val="002D5325"/>
    <w:rsid w:val="003074DE"/>
    <w:rsid w:val="00326CBA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5F7CF9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75A9"/>
    <w:rsid w:val="008C09C9"/>
    <w:rsid w:val="008F096E"/>
    <w:rsid w:val="009523B3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BC7B75"/>
    <w:rsid w:val="00BF6577"/>
    <w:rsid w:val="00C447E8"/>
    <w:rsid w:val="00C95660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11DA7"/>
    <w:rsid w:val="00E22151"/>
    <w:rsid w:val="00E33E5F"/>
    <w:rsid w:val="00E60E53"/>
    <w:rsid w:val="00EA19FC"/>
    <w:rsid w:val="00EA556F"/>
    <w:rsid w:val="00EB5D98"/>
    <w:rsid w:val="00EC5202"/>
    <w:rsid w:val="00EC5E0D"/>
    <w:rsid w:val="00EC67B0"/>
    <w:rsid w:val="00EF6E39"/>
    <w:rsid w:val="00F32106"/>
    <w:rsid w:val="00F4304B"/>
    <w:rsid w:val="00F43D2A"/>
    <w:rsid w:val="00F85EB1"/>
    <w:rsid w:val="00F86AB1"/>
    <w:rsid w:val="00F9335A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xe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106</cp:revision>
  <dcterms:created xsi:type="dcterms:W3CDTF">2022-10-27T09:44:00Z</dcterms:created>
  <dcterms:modified xsi:type="dcterms:W3CDTF">2022-11-01T06:23:00Z</dcterms:modified>
</cp:coreProperties>
</file>